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BF4B" w14:textId="3F71BAFE" w:rsidR="00B1648D" w:rsidRPr="006F1206" w:rsidRDefault="00000000">
      <w:pPr>
        <w:spacing w:line="158" w:lineRule="exact"/>
        <w:rPr>
          <w:rFonts w:ascii="Book Antiqua" w:hAnsi="Book Antiqua"/>
        </w:rPr>
      </w:pPr>
      <w:r>
        <w:rPr>
          <w:rFonts w:ascii="Book Antiqua" w:hAnsi="Book Antiqua"/>
        </w:rPr>
        <w:pict w14:anchorId="3CA030CA">
          <v:shapetype id="_x0000_t202" coordsize="21600,21600" o:spt="202" path="m,l,21600r21600,l21600,xe">
            <v:stroke joinstyle="miter"/>
            <v:path gradientshapeok="t" o:connecttype="rect"/>
          </v:shapetype>
          <v:shape id="_x0000_s2052" type="#_x0000_t202" style="position:absolute;margin-left:359.55pt;margin-top:6.95pt;width:168.45pt;height:28pt;z-index:-251658752;mso-wrap-distance-left:69.5pt;mso-wrap-distance-right:5pt;mso-wrap-distance-bottom:8.1pt;mso-position-horizontal-relative:margin" filled="f" stroked="f">
            <v:textbox style="mso-fit-shape-to-text:t" inset="0,0,0,0">
              <w:txbxContent>
                <w:p w14:paraId="46F5D1A9" w14:textId="77777777" w:rsidR="00B1648D" w:rsidRDefault="00C3060F">
                  <w:pPr>
                    <w:pStyle w:val="Bodytext30"/>
                    <w:shd w:val="clear" w:color="auto" w:fill="auto"/>
                    <w:spacing w:after="0" w:line="280" w:lineRule="exact"/>
                    <w:jc w:val="left"/>
                  </w:pPr>
                  <w:r>
                    <w:rPr>
                      <w:rStyle w:val="Bodytext3Exact"/>
                      <w:b/>
                      <w:bCs/>
                    </w:rPr>
                    <w:t xml:space="preserve">ΑΓΡΊΝΙΟ, 12 </w:t>
                  </w:r>
                  <w:r w:rsidR="00951DCC">
                    <w:rPr>
                      <w:rStyle w:val="Bodytext3Exact"/>
                      <w:b/>
                      <w:bCs/>
                    </w:rPr>
                    <w:t>Μαΐου</w:t>
                  </w:r>
                  <w:r>
                    <w:rPr>
                      <w:rStyle w:val="Bodytext3Exact"/>
                      <w:b/>
                      <w:bCs/>
                    </w:rPr>
                    <w:t xml:space="preserve"> 2023</w:t>
                  </w:r>
                </w:p>
              </w:txbxContent>
            </v:textbox>
            <w10:wrap type="square" side="left" anchorx="margin"/>
          </v:shape>
        </w:pict>
      </w:r>
      <w:r w:rsidR="002D3E87">
        <w:rPr>
          <w:rFonts w:ascii="Book Antiqua" w:hAnsi="Book Antiqua"/>
        </w:rPr>
        <w:t>21</w:t>
      </w:r>
    </w:p>
    <w:p w14:paraId="6BFE8FA9" w14:textId="77777777" w:rsidR="00B1648D" w:rsidRPr="006F1206" w:rsidRDefault="00B1648D">
      <w:pPr>
        <w:rPr>
          <w:rFonts w:ascii="Book Antiqua" w:hAnsi="Book Antiqua"/>
        </w:rPr>
        <w:sectPr w:rsidR="00B1648D" w:rsidRPr="006F1206">
          <w:footerReference w:type="default" r:id="rId7"/>
          <w:pgSz w:w="11900" w:h="16840"/>
          <w:pgMar w:top="1636" w:right="0" w:bottom="1568" w:left="0" w:header="0" w:footer="3" w:gutter="0"/>
          <w:cols w:space="720"/>
          <w:noEndnote/>
          <w:titlePg/>
          <w:docGrid w:linePitch="360"/>
        </w:sectPr>
      </w:pPr>
    </w:p>
    <w:p w14:paraId="1FDA4A6C" w14:textId="77777777" w:rsidR="00B1648D" w:rsidRPr="006F1206" w:rsidRDefault="00C3060F">
      <w:pPr>
        <w:pStyle w:val="Bodytext20"/>
        <w:shd w:val="clear" w:color="auto" w:fill="auto"/>
        <w:spacing w:after="903"/>
        <w:ind w:left="580" w:right="3100"/>
        <w:rPr>
          <w:rFonts w:ascii="Book Antiqua" w:hAnsi="Book Antiqua"/>
          <w:sz w:val="24"/>
          <w:szCs w:val="24"/>
        </w:rPr>
      </w:pPr>
      <w:r w:rsidRPr="006F1206">
        <w:rPr>
          <w:rFonts w:ascii="Book Antiqua" w:hAnsi="Book Antiqua"/>
          <w:sz w:val="24"/>
          <w:szCs w:val="24"/>
        </w:rPr>
        <w:t>ΕΛΛΗΝΙΚΗ ΔΗΜΟΚΡΑΤΙΑ ΠΡΩΤΟΔΙΚΕΙΟ ΑΓΡΙΝΙΟΥ</w:t>
      </w:r>
    </w:p>
    <w:p w14:paraId="1465C6D0" w14:textId="16C12388" w:rsidR="00B1648D" w:rsidRPr="006F1206" w:rsidRDefault="00C3060F">
      <w:pPr>
        <w:pStyle w:val="Heading10"/>
        <w:keepNext/>
        <w:keepLines/>
        <w:shd w:val="clear" w:color="auto" w:fill="auto"/>
        <w:spacing w:before="0" w:after="511"/>
        <w:ind w:left="3760" w:right="3100"/>
        <w:rPr>
          <w:rFonts w:ascii="Book Antiqua" w:hAnsi="Book Antiqua"/>
          <w:sz w:val="24"/>
          <w:szCs w:val="24"/>
        </w:rPr>
      </w:pPr>
      <w:bookmarkStart w:id="0" w:name="bookmark0"/>
      <w:r w:rsidRPr="006F1206">
        <w:rPr>
          <w:rFonts w:ascii="Book Antiqua" w:hAnsi="Book Antiqua"/>
          <w:sz w:val="24"/>
          <w:szCs w:val="24"/>
        </w:rPr>
        <w:t xml:space="preserve">ΑΡΙΘΜΟΣ ΠΡΑΞΗΣ       </w:t>
      </w:r>
      <w:r w:rsidR="002D3E87">
        <w:rPr>
          <w:rFonts w:ascii="Book Antiqua" w:hAnsi="Book Antiqua"/>
          <w:sz w:val="24"/>
          <w:szCs w:val="24"/>
        </w:rPr>
        <w:t>21</w:t>
      </w:r>
      <w:r w:rsidRPr="006F1206">
        <w:rPr>
          <w:rFonts w:ascii="Book Antiqua" w:hAnsi="Book Antiqua"/>
          <w:sz w:val="24"/>
          <w:szCs w:val="24"/>
        </w:rPr>
        <w:t>/2023</w:t>
      </w:r>
      <w:bookmarkEnd w:id="0"/>
    </w:p>
    <w:p w14:paraId="1F88C82C" w14:textId="77777777" w:rsidR="00B1648D" w:rsidRPr="006F1206" w:rsidRDefault="00C3060F">
      <w:pPr>
        <w:pStyle w:val="Bodytext20"/>
        <w:shd w:val="clear" w:color="auto" w:fill="auto"/>
        <w:spacing w:after="0" w:line="367" w:lineRule="exact"/>
        <w:ind w:firstLine="580"/>
        <w:jc w:val="both"/>
        <w:rPr>
          <w:rFonts w:ascii="Book Antiqua" w:hAnsi="Book Antiqua"/>
          <w:sz w:val="24"/>
          <w:szCs w:val="24"/>
        </w:rPr>
      </w:pPr>
      <w:r w:rsidRPr="006F1206">
        <w:rPr>
          <w:rFonts w:ascii="Book Antiqua" w:hAnsi="Book Antiqua"/>
          <w:sz w:val="24"/>
          <w:szCs w:val="24"/>
        </w:rPr>
        <w:t>Αφού λάβαμε υπόψη:</w:t>
      </w:r>
    </w:p>
    <w:p w14:paraId="5D73F2B6" w14:textId="77777777" w:rsidR="00B1648D" w:rsidRPr="006F1206" w:rsidRDefault="00C3060F">
      <w:pPr>
        <w:pStyle w:val="Bodytext20"/>
        <w:shd w:val="clear" w:color="auto" w:fill="auto"/>
        <w:spacing w:after="0" w:line="367" w:lineRule="exact"/>
        <w:ind w:firstLine="580"/>
        <w:jc w:val="both"/>
        <w:rPr>
          <w:rFonts w:ascii="Book Antiqua" w:hAnsi="Book Antiqua"/>
          <w:sz w:val="24"/>
          <w:szCs w:val="24"/>
        </w:rPr>
      </w:pPr>
      <w:r w:rsidRPr="006F1206">
        <w:rPr>
          <w:rFonts w:ascii="Book Antiqua" w:hAnsi="Book Antiqua"/>
          <w:sz w:val="24"/>
          <w:szCs w:val="24"/>
        </w:rPr>
        <w:t xml:space="preserve">Α) Την 2.5.2023/22079οικ. Εγκύκλιο του Υπουργού Δικαιοσύνης, στην οποία αναφέρεται ότι, ενόψει της διενέργειας των βουλευτικών εκλογών της </w:t>
      </w:r>
      <w:r w:rsidRPr="006F1206">
        <w:rPr>
          <w:rFonts w:ascii="Book Antiqua" w:hAnsi="Book Antiqua"/>
          <w:sz w:val="24"/>
          <w:szCs w:val="24"/>
          <w:lang w:eastAsia="en-US" w:bidi="en-US"/>
        </w:rPr>
        <w:t>21</w:t>
      </w:r>
      <w:r w:rsidR="008123D8" w:rsidRPr="006F1206">
        <w:rPr>
          <w:rFonts w:ascii="Book Antiqua" w:hAnsi="Book Antiqua"/>
          <w:sz w:val="24"/>
          <w:szCs w:val="24"/>
          <w:vertAlign w:val="superscript"/>
          <w:lang w:eastAsia="en-US" w:bidi="en-US"/>
        </w:rPr>
        <w:t>ης</w:t>
      </w:r>
      <w:r w:rsidRPr="006F1206">
        <w:rPr>
          <w:rFonts w:ascii="Book Antiqua" w:hAnsi="Book Antiqua"/>
          <w:sz w:val="24"/>
          <w:szCs w:val="24"/>
        </w:rPr>
        <w:t>Μαΐου 2023, επιβάλλεται να ανασταλούν οι εργασίες των πολιτικών - ποινικών δικαστηρίων Α</w:t>
      </w:r>
      <w:r w:rsidR="008123D8" w:rsidRPr="006F1206">
        <w:rPr>
          <w:rFonts w:ascii="Book Antiqua" w:hAnsi="Book Antiqua"/>
          <w:sz w:val="24"/>
          <w:szCs w:val="24"/>
        </w:rPr>
        <w:t>γρινίου</w:t>
      </w:r>
      <w:r w:rsidRPr="006F1206">
        <w:rPr>
          <w:rFonts w:ascii="Book Antiqua" w:hAnsi="Book Antiqua"/>
          <w:sz w:val="24"/>
          <w:szCs w:val="24"/>
        </w:rPr>
        <w:t xml:space="preserve"> για το διάστημα από 17 Μαΐου 2023 έως και 2</w:t>
      </w:r>
      <w:r w:rsidR="008123D8" w:rsidRPr="006F1206">
        <w:rPr>
          <w:rFonts w:ascii="Book Antiqua" w:hAnsi="Book Antiqua"/>
          <w:sz w:val="24"/>
          <w:szCs w:val="24"/>
        </w:rPr>
        <w:t>4</w:t>
      </w:r>
      <w:r w:rsidRPr="006F1206">
        <w:rPr>
          <w:rFonts w:ascii="Book Antiqua" w:hAnsi="Book Antiqua"/>
          <w:sz w:val="24"/>
          <w:szCs w:val="24"/>
        </w:rPr>
        <w:t xml:space="preserve"> Μαΐου 2023.</w:t>
      </w:r>
    </w:p>
    <w:p w14:paraId="443308D5" w14:textId="77777777" w:rsidR="00B1648D" w:rsidRPr="006F1206" w:rsidRDefault="00C3060F">
      <w:pPr>
        <w:pStyle w:val="Bodytext20"/>
        <w:shd w:val="clear" w:color="auto" w:fill="auto"/>
        <w:spacing w:after="0" w:line="367" w:lineRule="exact"/>
        <w:ind w:firstLine="580"/>
        <w:jc w:val="both"/>
        <w:rPr>
          <w:rFonts w:ascii="Book Antiqua" w:hAnsi="Book Antiqua"/>
          <w:sz w:val="24"/>
          <w:szCs w:val="24"/>
        </w:rPr>
      </w:pPr>
      <w:r w:rsidRPr="006F1206">
        <w:rPr>
          <w:rFonts w:ascii="Book Antiqua" w:hAnsi="Book Antiqua"/>
          <w:sz w:val="24"/>
          <w:szCs w:val="24"/>
        </w:rPr>
        <w:t>Β) Τις διατάξεις του άρθρου 22 παρ. 2 εδ. α' έως γ' του ν. 4938/2022 («Κώδικας Οργανισμού Δικαστηρίων και Κατάστασης Δικαστικών Λειτουργών») και</w:t>
      </w:r>
    </w:p>
    <w:p w14:paraId="74E6AF9D" w14:textId="77777777" w:rsidR="00B1648D" w:rsidRPr="006F1206" w:rsidRDefault="00C3060F">
      <w:pPr>
        <w:pStyle w:val="Bodytext20"/>
        <w:shd w:val="clear" w:color="auto" w:fill="auto"/>
        <w:spacing w:after="303" w:line="367" w:lineRule="exact"/>
        <w:ind w:firstLine="580"/>
        <w:jc w:val="both"/>
        <w:rPr>
          <w:rFonts w:ascii="Book Antiqua" w:hAnsi="Book Antiqua"/>
          <w:sz w:val="24"/>
          <w:szCs w:val="24"/>
        </w:rPr>
      </w:pPr>
      <w:r w:rsidRPr="006F1206">
        <w:rPr>
          <w:rFonts w:ascii="Book Antiqua" w:hAnsi="Book Antiqua"/>
          <w:sz w:val="24"/>
          <w:szCs w:val="24"/>
        </w:rPr>
        <w:t>Γ) Το γεγονός ότι εξαιτίας της διενέργειας των ανωτέρω βουλευτικών εκλογών, οι οποίες συνιστούν αντικειμενικό λόγο ανώτερης βίας, καθίσταται μερικώς αδύνατη η ομαλή λειτουργία του Πρωτοδικείου Α</w:t>
      </w:r>
      <w:r w:rsidR="008123D8" w:rsidRPr="006F1206">
        <w:rPr>
          <w:rFonts w:ascii="Book Antiqua" w:hAnsi="Book Antiqua"/>
          <w:sz w:val="24"/>
          <w:szCs w:val="24"/>
        </w:rPr>
        <w:t>γρινίου</w:t>
      </w:r>
      <w:r w:rsidRPr="006F1206">
        <w:rPr>
          <w:rFonts w:ascii="Book Antiqua" w:hAnsi="Book Antiqua"/>
          <w:sz w:val="24"/>
          <w:szCs w:val="24"/>
        </w:rPr>
        <w:t xml:space="preserve"> (απουσία δικαστών, δικηγόρων και δικαστικών υπαλλήλων προς το σκοπό άσκησης των καθηκόντων τους ως αντιπροσώπων της δικαστικής αρχής, συγκρότηση εκλογικών συνεργείων)</w:t>
      </w:r>
    </w:p>
    <w:p w14:paraId="50EC0AE0" w14:textId="77777777" w:rsidR="00B1648D" w:rsidRPr="006F1206" w:rsidRDefault="00C3060F">
      <w:pPr>
        <w:pStyle w:val="Heading10"/>
        <w:keepNext/>
        <w:keepLines/>
        <w:shd w:val="clear" w:color="auto" w:fill="auto"/>
        <w:spacing w:before="0" w:after="0" w:line="364" w:lineRule="exact"/>
        <w:ind w:left="2580" w:firstLine="0"/>
        <w:rPr>
          <w:rFonts w:ascii="Book Antiqua" w:hAnsi="Book Antiqua"/>
          <w:sz w:val="24"/>
          <w:szCs w:val="24"/>
        </w:rPr>
      </w:pPr>
      <w:bookmarkStart w:id="1" w:name="bookmark1"/>
      <w:r w:rsidRPr="006F1206">
        <w:rPr>
          <w:rFonts w:ascii="Book Antiqua" w:hAnsi="Book Antiqua"/>
          <w:sz w:val="24"/>
          <w:szCs w:val="24"/>
        </w:rPr>
        <w:t>ΑΠΟΦΑΣΙΖΟΥΜΕ</w:t>
      </w:r>
      <w:bookmarkEnd w:id="1"/>
    </w:p>
    <w:p w14:paraId="0A6A227F" w14:textId="77777777" w:rsidR="00B1648D" w:rsidRPr="006F1206" w:rsidRDefault="00C3060F">
      <w:pPr>
        <w:pStyle w:val="Bodytext30"/>
        <w:shd w:val="clear" w:color="auto" w:fill="auto"/>
        <w:spacing w:after="294"/>
        <w:ind w:firstLine="760"/>
        <w:rPr>
          <w:rFonts w:ascii="Book Antiqua" w:hAnsi="Book Antiqua"/>
          <w:sz w:val="24"/>
          <w:szCs w:val="24"/>
        </w:rPr>
      </w:pPr>
      <w:r w:rsidRPr="006F1206">
        <w:rPr>
          <w:rFonts w:ascii="Book Antiqua" w:hAnsi="Book Antiqua"/>
          <w:sz w:val="24"/>
          <w:szCs w:val="24"/>
        </w:rPr>
        <w:t>Την αναστολή μέρους των εργασιών του Πρωτοδικείου Α</w:t>
      </w:r>
      <w:r w:rsidR="008123D8" w:rsidRPr="006F1206">
        <w:rPr>
          <w:rFonts w:ascii="Book Antiqua" w:hAnsi="Book Antiqua"/>
          <w:sz w:val="24"/>
          <w:szCs w:val="24"/>
        </w:rPr>
        <w:t>γρινίου</w:t>
      </w:r>
      <w:r w:rsidRPr="006F1206">
        <w:rPr>
          <w:rFonts w:ascii="Book Antiqua" w:hAnsi="Book Antiqua"/>
          <w:sz w:val="24"/>
          <w:szCs w:val="24"/>
        </w:rPr>
        <w:t xml:space="preserve"> για το χρονικό διάστημα από Τετάρτη 17 Μαΐου 2023 έως και </w:t>
      </w:r>
      <w:r w:rsidR="008123D8" w:rsidRPr="006F1206">
        <w:rPr>
          <w:rFonts w:ascii="Book Antiqua" w:hAnsi="Book Antiqua"/>
          <w:sz w:val="24"/>
          <w:szCs w:val="24"/>
        </w:rPr>
        <w:t>Τετάρτη</w:t>
      </w:r>
      <w:r w:rsidRPr="006F1206">
        <w:rPr>
          <w:rFonts w:ascii="Book Antiqua" w:hAnsi="Book Antiqua"/>
          <w:sz w:val="24"/>
          <w:szCs w:val="24"/>
        </w:rPr>
        <w:t xml:space="preserve"> 2</w:t>
      </w:r>
      <w:r w:rsidR="008123D8" w:rsidRPr="006F1206">
        <w:rPr>
          <w:rFonts w:ascii="Book Antiqua" w:hAnsi="Book Antiqua"/>
          <w:sz w:val="24"/>
          <w:szCs w:val="24"/>
        </w:rPr>
        <w:t>4</w:t>
      </w:r>
      <w:r w:rsidRPr="006F1206">
        <w:rPr>
          <w:rFonts w:ascii="Book Antiqua" w:hAnsi="Book Antiqua"/>
          <w:sz w:val="24"/>
          <w:szCs w:val="24"/>
        </w:rPr>
        <w:t xml:space="preserve"> Μαΐου 2023, κατά τα κατωτέρω ειδικότερα εκτιθέμενα:</w:t>
      </w:r>
    </w:p>
    <w:p w14:paraId="24BA23ED" w14:textId="77777777" w:rsidR="00B1648D" w:rsidRPr="006F1206" w:rsidRDefault="00C3060F">
      <w:pPr>
        <w:pStyle w:val="Heading10"/>
        <w:keepNext/>
        <w:keepLines/>
        <w:shd w:val="clear" w:color="auto" w:fill="auto"/>
        <w:spacing w:before="0" w:after="0" w:line="371" w:lineRule="exact"/>
        <w:ind w:firstLine="0"/>
        <w:jc w:val="both"/>
        <w:rPr>
          <w:rFonts w:ascii="Book Antiqua" w:hAnsi="Book Antiqua"/>
          <w:sz w:val="24"/>
          <w:szCs w:val="24"/>
        </w:rPr>
      </w:pPr>
      <w:bookmarkStart w:id="2" w:name="bookmark2"/>
      <w:r w:rsidRPr="006F1206">
        <w:rPr>
          <w:rFonts w:ascii="Book Antiqua" w:hAnsi="Book Antiqua"/>
          <w:sz w:val="24"/>
          <w:szCs w:val="24"/>
        </w:rPr>
        <w:t>Α. ΠΟΛΙΤΙΚΕΣ ΔΙΚΕΣ</w:t>
      </w:r>
      <w:bookmarkEnd w:id="2"/>
    </w:p>
    <w:p w14:paraId="14010102" w14:textId="77777777" w:rsidR="00B1648D" w:rsidRPr="0007771C" w:rsidRDefault="00C3060F" w:rsidP="0007771C">
      <w:pPr>
        <w:pStyle w:val="Bodytext20"/>
        <w:numPr>
          <w:ilvl w:val="0"/>
          <w:numId w:val="1"/>
        </w:numPr>
        <w:shd w:val="clear" w:color="auto" w:fill="auto"/>
        <w:tabs>
          <w:tab w:val="left" w:pos="334"/>
        </w:tabs>
        <w:spacing w:after="0" w:line="385" w:lineRule="exact"/>
        <w:jc w:val="both"/>
        <w:rPr>
          <w:rFonts w:ascii="Book Antiqua" w:hAnsi="Book Antiqua"/>
          <w:sz w:val="24"/>
          <w:szCs w:val="24"/>
        </w:rPr>
      </w:pPr>
      <w:r w:rsidRPr="0007771C">
        <w:rPr>
          <w:rFonts w:ascii="Book Antiqua" w:hAnsi="Book Antiqua"/>
          <w:sz w:val="24"/>
          <w:szCs w:val="24"/>
        </w:rPr>
        <w:t xml:space="preserve">Δεν θα εκφωνηθούν οι προσδιορισθείσες, για το χρονικό διάστημα από Τετάρτη 17 Μαίου 2023 έως και </w:t>
      </w:r>
      <w:r w:rsidR="008123D8" w:rsidRPr="0007771C">
        <w:rPr>
          <w:rFonts w:ascii="Book Antiqua" w:hAnsi="Book Antiqua"/>
          <w:sz w:val="24"/>
          <w:szCs w:val="24"/>
        </w:rPr>
        <w:t>Τετάρτη</w:t>
      </w:r>
      <w:r w:rsidRPr="0007771C">
        <w:rPr>
          <w:rFonts w:ascii="Book Antiqua" w:hAnsi="Book Antiqua"/>
          <w:sz w:val="24"/>
          <w:szCs w:val="24"/>
        </w:rPr>
        <w:t xml:space="preserve"> 2</w:t>
      </w:r>
      <w:r w:rsidR="008123D8" w:rsidRPr="0007771C">
        <w:rPr>
          <w:rFonts w:ascii="Book Antiqua" w:hAnsi="Book Antiqua"/>
          <w:sz w:val="24"/>
          <w:szCs w:val="24"/>
        </w:rPr>
        <w:t>4</w:t>
      </w:r>
      <w:r w:rsidRPr="0007771C">
        <w:rPr>
          <w:rFonts w:ascii="Book Antiqua" w:hAnsi="Book Antiqua"/>
          <w:sz w:val="24"/>
          <w:szCs w:val="24"/>
        </w:rPr>
        <w:t xml:space="preserve"> Μαίου 2023, υποθέσεις τακτικής διαδικασίας, ειδικών διαδικασιών, εκούσιας δικαιοδοσίας,</w:t>
      </w:r>
      <w:r w:rsidR="0007771C" w:rsidRPr="0007771C">
        <w:rPr>
          <w:rFonts w:ascii="Book Antiqua" w:hAnsi="Book Antiqua"/>
          <w:sz w:val="24"/>
          <w:szCs w:val="24"/>
        </w:rPr>
        <w:t xml:space="preserve"> </w:t>
      </w:r>
      <w:r w:rsidRPr="0007771C">
        <w:rPr>
          <w:rFonts w:ascii="Book Antiqua" w:hAnsi="Book Antiqua"/>
          <w:sz w:val="24"/>
          <w:szCs w:val="24"/>
        </w:rPr>
        <w:t>ασφαλιστικών μέτρων συμπεριλαμβανομένων αιτήσεων μεταρρύθμισης ή άρσης προσημειώσεων</w:t>
      </w:r>
      <w:r w:rsidR="008123D8" w:rsidRPr="0007771C">
        <w:rPr>
          <w:rFonts w:ascii="Book Antiqua" w:hAnsi="Book Antiqua"/>
          <w:sz w:val="24"/>
          <w:szCs w:val="24"/>
        </w:rPr>
        <w:t>.</w:t>
      </w:r>
    </w:p>
    <w:p w14:paraId="05906F44" w14:textId="77777777" w:rsidR="00B1648D" w:rsidRPr="006F1206" w:rsidRDefault="00C3060F">
      <w:pPr>
        <w:pStyle w:val="Bodytext20"/>
        <w:numPr>
          <w:ilvl w:val="0"/>
          <w:numId w:val="1"/>
        </w:numPr>
        <w:shd w:val="clear" w:color="auto" w:fill="auto"/>
        <w:tabs>
          <w:tab w:val="left" w:pos="334"/>
        </w:tabs>
        <w:spacing w:after="0" w:line="367" w:lineRule="exact"/>
        <w:jc w:val="both"/>
        <w:rPr>
          <w:rFonts w:ascii="Book Antiqua" w:hAnsi="Book Antiqua"/>
          <w:sz w:val="24"/>
          <w:szCs w:val="24"/>
        </w:rPr>
      </w:pPr>
      <w:r w:rsidRPr="006F1206">
        <w:rPr>
          <w:rFonts w:ascii="Book Antiqua" w:hAnsi="Book Antiqua"/>
          <w:sz w:val="24"/>
          <w:szCs w:val="24"/>
        </w:rPr>
        <w:t>Σε σχέση με τις προσωρινές διαταγές</w:t>
      </w:r>
      <w:r w:rsidR="008123D8" w:rsidRPr="006F1206">
        <w:rPr>
          <w:rFonts w:ascii="Book Antiqua" w:hAnsi="Book Antiqua"/>
          <w:sz w:val="24"/>
          <w:szCs w:val="24"/>
        </w:rPr>
        <w:t xml:space="preserve"> θα εκδικάζονται από τον εκάστοτε Πρόεδρο Υπηρεσίας. </w:t>
      </w:r>
    </w:p>
    <w:p w14:paraId="11092666" w14:textId="77777777" w:rsidR="00B1648D" w:rsidRPr="0007771C" w:rsidRDefault="00C3060F">
      <w:pPr>
        <w:pStyle w:val="Bodytext20"/>
        <w:numPr>
          <w:ilvl w:val="0"/>
          <w:numId w:val="1"/>
        </w:numPr>
        <w:shd w:val="clear" w:color="auto" w:fill="auto"/>
        <w:tabs>
          <w:tab w:val="left" w:pos="334"/>
        </w:tabs>
        <w:spacing w:after="303" w:line="367" w:lineRule="exact"/>
        <w:jc w:val="both"/>
        <w:rPr>
          <w:rFonts w:ascii="Book Antiqua" w:hAnsi="Book Antiqua"/>
          <w:color w:val="auto"/>
          <w:sz w:val="24"/>
          <w:szCs w:val="24"/>
        </w:rPr>
      </w:pPr>
      <w:r w:rsidRPr="006F1206">
        <w:rPr>
          <w:rFonts w:ascii="Book Antiqua" w:hAnsi="Book Antiqua"/>
          <w:sz w:val="24"/>
          <w:szCs w:val="24"/>
        </w:rPr>
        <w:lastRenderedPageBreak/>
        <w:t xml:space="preserve">Όλες οι υποθέσεις που κατά τα ανωτέρω δεν θα εκφωνηθούν, θα προσδιορισθούν οίκοθεν με πράξη </w:t>
      </w:r>
      <w:r w:rsidR="008123D8" w:rsidRPr="006F1206">
        <w:rPr>
          <w:rFonts w:ascii="Book Antiqua" w:hAnsi="Book Antiqua"/>
          <w:sz w:val="24"/>
          <w:szCs w:val="24"/>
        </w:rPr>
        <w:t>της Διευθύνουσας το Πρωτοδικείο Αγρινί</w:t>
      </w:r>
      <w:r w:rsidRPr="006F1206">
        <w:rPr>
          <w:rFonts w:ascii="Book Antiqua" w:hAnsi="Book Antiqua"/>
          <w:sz w:val="24"/>
          <w:szCs w:val="24"/>
        </w:rPr>
        <w:t xml:space="preserve">ου με </w:t>
      </w:r>
      <w:r w:rsidR="008123D8" w:rsidRPr="006F1206">
        <w:rPr>
          <w:rFonts w:ascii="Book Antiqua" w:hAnsi="Book Antiqua"/>
          <w:sz w:val="24"/>
          <w:szCs w:val="24"/>
        </w:rPr>
        <w:t>εγγραφή στο πινάκιο</w:t>
      </w:r>
      <w:r w:rsidRPr="006F1206">
        <w:rPr>
          <w:rFonts w:ascii="Book Antiqua" w:hAnsi="Book Antiqua"/>
          <w:sz w:val="24"/>
          <w:szCs w:val="24"/>
          <w:lang w:eastAsia="en-US" w:bidi="en-US"/>
        </w:rPr>
        <w:t xml:space="preserve">, </w:t>
      </w:r>
      <w:r w:rsidRPr="006F1206">
        <w:rPr>
          <w:rFonts w:ascii="Book Antiqua" w:hAnsi="Book Antiqua"/>
          <w:sz w:val="24"/>
          <w:szCs w:val="24"/>
        </w:rPr>
        <w:t>που θα επέχει θέση κλήτευσης όλων των διαδίκων</w:t>
      </w:r>
      <w:r w:rsidRPr="006F1206">
        <w:rPr>
          <w:rFonts w:ascii="Book Antiqua" w:hAnsi="Book Antiqua"/>
          <w:color w:val="C00000"/>
          <w:sz w:val="24"/>
          <w:szCs w:val="24"/>
        </w:rPr>
        <w:t xml:space="preserve"> </w:t>
      </w:r>
      <w:r w:rsidRPr="0007771C">
        <w:rPr>
          <w:rFonts w:ascii="Book Antiqua" w:hAnsi="Book Antiqua"/>
          <w:color w:val="auto"/>
          <w:sz w:val="24"/>
          <w:szCs w:val="24"/>
        </w:rPr>
        <w:t>(άρθρο 2</w:t>
      </w:r>
      <w:r w:rsidR="0007771C" w:rsidRPr="0007771C">
        <w:rPr>
          <w:rFonts w:ascii="Book Antiqua" w:hAnsi="Book Antiqua"/>
          <w:color w:val="auto"/>
          <w:sz w:val="24"/>
          <w:szCs w:val="24"/>
        </w:rPr>
        <w:t>2</w:t>
      </w:r>
      <w:r w:rsidRPr="0007771C">
        <w:rPr>
          <w:rFonts w:ascii="Book Antiqua" w:hAnsi="Book Antiqua"/>
          <w:color w:val="auto"/>
          <w:sz w:val="24"/>
          <w:szCs w:val="24"/>
        </w:rPr>
        <w:t>6 παρ. 4 ΚΠολΔ).</w:t>
      </w:r>
    </w:p>
    <w:p w14:paraId="2712CE5B" w14:textId="77777777" w:rsidR="00B1648D" w:rsidRPr="006F1206" w:rsidRDefault="00C3060F">
      <w:pPr>
        <w:pStyle w:val="Heading10"/>
        <w:keepNext/>
        <w:keepLines/>
        <w:shd w:val="clear" w:color="auto" w:fill="auto"/>
        <w:spacing w:before="0" w:after="0" w:line="364" w:lineRule="exact"/>
        <w:ind w:firstLine="0"/>
        <w:jc w:val="both"/>
        <w:rPr>
          <w:rFonts w:ascii="Book Antiqua" w:hAnsi="Book Antiqua"/>
          <w:sz w:val="24"/>
          <w:szCs w:val="24"/>
        </w:rPr>
      </w:pPr>
      <w:bookmarkStart w:id="3" w:name="bookmark3"/>
      <w:r w:rsidRPr="006F1206">
        <w:rPr>
          <w:rFonts w:ascii="Book Antiqua" w:hAnsi="Book Antiqua"/>
          <w:sz w:val="24"/>
          <w:szCs w:val="24"/>
        </w:rPr>
        <w:t>Β. ΠΟΙΝΙΚΕΣ ΔΙΚΕΣ</w:t>
      </w:r>
      <w:bookmarkEnd w:id="3"/>
    </w:p>
    <w:p w14:paraId="17832E7C" w14:textId="77777777" w:rsidR="00B1648D" w:rsidRPr="006F1206" w:rsidRDefault="0007771C">
      <w:pPr>
        <w:pStyle w:val="Bodytext20"/>
        <w:numPr>
          <w:ilvl w:val="0"/>
          <w:numId w:val="2"/>
        </w:numPr>
        <w:shd w:val="clear" w:color="auto" w:fill="auto"/>
        <w:tabs>
          <w:tab w:val="left" w:pos="334"/>
        </w:tabs>
        <w:spacing w:after="0" w:line="364" w:lineRule="exact"/>
        <w:jc w:val="both"/>
        <w:rPr>
          <w:rFonts w:ascii="Book Antiqua" w:hAnsi="Book Antiqua"/>
          <w:sz w:val="24"/>
          <w:szCs w:val="24"/>
        </w:rPr>
      </w:pPr>
      <w:r>
        <w:rPr>
          <w:rFonts w:ascii="Book Antiqua" w:hAnsi="Book Antiqua"/>
          <w:sz w:val="24"/>
          <w:szCs w:val="24"/>
        </w:rPr>
        <w:t>Ποινικές δίκες</w:t>
      </w:r>
      <w:r w:rsidR="00C3060F" w:rsidRPr="006F1206">
        <w:rPr>
          <w:rFonts w:ascii="Book Antiqua" w:hAnsi="Book Antiqua"/>
          <w:sz w:val="24"/>
          <w:szCs w:val="24"/>
        </w:rPr>
        <w:t xml:space="preserve"> Τριμελούς και Μονομελούς Πλημμελειοδικείου, με ημερομηνία έναρξης της συνεδρίασής τους κατά το χρονικό διάστημα από Τετάρτη 17 Μαΐου 2023 έως και </w:t>
      </w:r>
      <w:r w:rsidR="006F1206" w:rsidRPr="006F1206">
        <w:rPr>
          <w:rFonts w:ascii="Book Antiqua" w:hAnsi="Book Antiqua"/>
          <w:sz w:val="24"/>
          <w:szCs w:val="24"/>
        </w:rPr>
        <w:t>Τετάρτη</w:t>
      </w:r>
      <w:r w:rsidR="00C3060F" w:rsidRPr="006F1206">
        <w:rPr>
          <w:rFonts w:ascii="Book Antiqua" w:hAnsi="Book Antiqua"/>
          <w:sz w:val="24"/>
          <w:szCs w:val="24"/>
        </w:rPr>
        <w:t xml:space="preserve"> 2</w:t>
      </w:r>
      <w:r w:rsidR="006F1206" w:rsidRPr="006F1206">
        <w:rPr>
          <w:rFonts w:ascii="Book Antiqua" w:hAnsi="Book Antiqua"/>
          <w:sz w:val="24"/>
          <w:szCs w:val="24"/>
        </w:rPr>
        <w:t>4</w:t>
      </w:r>
      <w:r w:rsidR="00C3060F" w:rsidRPr="006F1206">
        <w:rPr>
          <w:rFonts w:ascii="Book Antiqua" w:hAnsi="Book Antiqua"/>
          <w:sz w:val="24"/>
          <w:szCs w:val="24"/>
        </w:rPr>
        <w:t xml:space="preserve"> Μαΐου 2023, δεν θα διεξαχθούν, ενώ οι σχετικές υποθέσεις θα αποσυρθούν και θα προσδιορισθούν εκ νέου προς εκδίκαση με επιμέλεια της αρμόδιας Εισαγγελίας.</w:t>
      </w:r>
    </w:p>
    <w:p w14:paraId="1E9B1215" w14:textId="77777777" w:rsidR="00B1648D" w:rsidRPr="006F1206" w:rsidRDefault="00C3060F">
      <w:pPr>
        <w:pStyle w:val="Bodytext20"/>
        <w:numPr>
          <w:ilvl w:val="0"/>
          <w:numId w:val="2"/>
        </w:numPr>
        <w:shd w:val="clear" w:color="auto" w:fill="auto"/>
        <w:tabs>
          <w:tab w:val="left" w:pos="355"/>
        </w:tabs>
        <w:spacing w:after="0" w:line="367" w:lineRule="exact"/>
        <w:jc w:val="both"/>
        <w:rPr>
          <w:rFonts w:ascii="Book Antiqua" w:hAnsi="Book Antiqua"/>
          <w:sz w:val="24"/>
          <w:szCs w:val="24"/>
        </w:rPr>
      </w:pPr>
      <w:r w:rsidRPr="006F1206">
        <w:rPr>
          <w:rFonts w:ascii="Book Antiqua" w:hAnsi="Book Antiqua"/>
          <w:sz w:val="24"/>
          <w:szCs w:val="24"/>
        </w:rPr>
        <w:t xml:space="preserve">Ποινικές δίκες, αρμοδιότητας Τριμελούς και Μονομελούς Πλημμελειοδικείου, που θα έχουν αρχίσει στο ακροατήριο πριν την Τετάρτη 17 Μαΐου 2023 και δεν θα έχουν περατωθεί έως την ημεροχρονολογία αυτή, συνεχίζονται μετά την </w:t>
      </w:r>
      <w:r w:rsidR="006F1206" w:rsidRPr="006F1206">
        <w:rPr>
          <w:rFonts w:ascii="Book Antiqua" w:hAnsi="Book Antiqua"/>
          <w:sz w:val="24"/>
          <w:szCs w:val="24"/>
        </w:rPr>
        <w:t xml:space="preserve">Τετάρτη </w:t>
      </w:r>
      <w:r w:rsidRPr="006F1206">
        <w:rPr>
          <w:rFonts w:ascii="Book Antiqua" w:hAnsi="Book Antiqua"/>
          <w:sz w:val="24"/>
          <w:szCs w:val="24"/>
        </w:rPr>
        <w:t>2</w:t>
      </w:r>
      <w:r w:rsidR="006F1206" w:rsidRPr="006F1206">
        <w:rPr>
          <w:rFonts w:ascii="Book Antiqua" w:hAnsi="Book Antiqua"/>
          <w:sz w:val="24"/>
          <w:szCs w:val="24"/>
        </w:rPr>
        <w:t>4</w:t>
      </w:r>
      <w:r w:rsidRPr="006F1206">
        <w:rPr>
          <w:rFonts w:ascii="Book Antiqua" w:hAnsi="Book Antiqua"/>
          <w:sz w:val="24"/>
          <w:szCs w:val="24"/>
        </w:rPr>
        <w:t xml:space="preserve"> Μαΐου 2023, εκτός από τις ήδη διακοπείσες σε δικάσιμο εντός του χρονικού διαστήματος της αναστολής, η εκ νέου διακοπή των οποίων (δικών) θα αποφασίζεται από το οικείο δικαστήριο.</w:t>
      </w:r>
    </w:p>
    <w:p w14:paraId="3E116A99" w14:textId="77777777" w:rsidR="00B1648D" w:rsidRPr="006F1206" w:rsidRDefault="00C3060F">
      <w:pPr>
        <w:pStyle w:val="Bodytext20"/>
        <w:numPr>
          <w:ilvl w:val="0"/>
          <w:numId w:val="2"/>
        </w:numPr>
        <w:shd w:val="clear" w:color="auto" w:fill="auto"/>
        <w:tabs>
          <w:tab w:val="left" w:pos="355"/>
        </w:tabs>
        <w:spacing w:after="0" w:line="367" w:lineRule="exact"/>
        <w:jc w:val="both"/>
        <w:rPr>
          <w:rFonts w:ascii="Book Antiqua" w:hAnsi="Book Antiqua"/>
          <w:sz w:val="24"/>
          <w:szCs w:val="24"/>
        </w:rPr>
      </w:pPr>
      <w:r w:rsidRPr="006F1206">
        <w:rPr>
          <w:rFonts w:ascii="Book Antiqua" w:hAnsi="Book Antiqua"/>
          <w:sz w:val="24"/>
          <w:szCs w:val="24"/>
        </w:rPr>
        <w:t xml:space="preserve">Κατά το χρονικό διάστημα από Τετάρτη 17 Μαΐου 2023 έως και </w:t>
      </w:r>
      <w:r w:rsidR="006F1206" w:rsidRPr="006F1206">
        <w:rPr>
          <w:rFonts w:ascii="Book Antiqua" w:hAnsi="Book Antiqua"/>
          <w:sz w:val="24"/>
          <w:szCs w:val="24"/>
        </w:rPr>
        <w:t>Τετάρτη</w:t>
      </w:r>
      <w:r w:rsidRPr="006F1206">
        <w:rPr>
          <w:rFonts w:ascii="Book Antiqua" w:hAnsi="Book Antiqua"/>
          <w:sz w:val="24"/>
          <w:szCs w:val="24"/>
        </w:rPr>
        <w:t xml:space="preserve"> 2</w:t>
      </w:r>
      <w:r w:rsidR="006F1206" w:rsidRPr="006F1206">
        <w:rPr>
          <w:rFonts w:ascii="Book Antiqua" w:hAnsi="Book Antiqua"/>
          <w:sz w:val="24"/>
          <w:szCs w:val="24"/>
        </w:rPr>
        <w:t>4</w:t>
      </w:r>
      <w:r w:rsidRPr="006F1206">
        <w:rPr>
          <w:rFonts w:ascii="Book Antiqua" w:hAnsi="Book Antiqua"/>
          <w:sz w:val="24"/>
          <w:szCs w:val="24"/>
        </w:rPr>
        <w:t xml:space="preserve"> Μαΐου 2023, το Αυτόφωρο Τριμελές Πλημμελειοδικείο, καθώς και το Αυτόφωρο Μονομελές Πλημμελειοδικείο, θα συνεδριάζουν μόνο για τις αυτόφωρες υποθέσεις με κρατουμένους ή για τις εξ αναβολής υποθέσεις με κρατουμένους κατ’ άρθρο 423 ΚΠΔ ή για τις αιτήσεις δικονομικού χαρακτήρα με κρατουμένους. </w:t>
      </w:r>
    </w:p>
    <w:p w14:paraId="3D33478C" w14:textId="77777777" w:rsidR="006F1206" w:rsidRPr="006F1206" w:rsidRDefault="006F1206">
      <w:pPr>
        <w:pStyle w:val="Heading10"/>
        <w:keepNext/>
        <w:keepLines/>
        <w:shd w:val="clear" w:color="auto" w:fill="auto"/>
        <w:spacing w:before="0" w:after="0" w:line="364" w:lineRule="exact"/>
        <w:ind w:firstLine="0"/>
        <w:jc w:val="both"/>
        <w:rPr>
          <w:rFonts w:ascii="Book Antiqua" w:hAnsi="Book Antiqua"/>
          <w:sz w:val="24"/>
          <w:szCs w:val="24"/>
        </w:rPr>
      </w:pPr>
      <w:bookmarkStart w:id="4" w:name="bookmark4"/>
    </w:p>
    <w:p w14:paraId="734CA923" w14:textId="77777777" w:rsidR="00B1648D" w:rsidRPr="006F1206" w:rsidRDefault="00C3060F">
      <w:pPr>
        <w:pStyle w:val="Heading10"/>
        <w:keepNext/>
        <w:keepLines/>
        <w:shd w:val="clear" w:color="auto" w:fill="auto"/>
        <w:spacing w:before="0" w:after="0" w:line="364" w:lineRule="exact"/>
        <w:ind w:firstLine="0"/>
        <w:jc w:val="both"/>
        <w:rPr>
          <w:rFonts w:ascii="Book Antiqua" w:hAnsi="Book Antiqua"/>
          <w:sz w:val="24"/>
          <w:szCs w:val="24"/>
        </w:rPr>
      </w:pPr>
      <w:r w:rsidRPr="006F1206">
        <w:rPr>
          <w:rFonts w:ascii="Book Antiqua" w:hAnsi="Book Antiqua"/>
          <w:sz w:val="24"/>
          <w:szCs w:val="24"/>
        </w:rPr>
        <w:t>Γ. ΓΡΑΜΜΑΤΕΙΑ</w:t>
      </w:r>
      <w:bookmarkEnd w:id="4"/>
    </w:p>
    <w:p w14:paraId="5F019767" w14:textId="77777777" w:rsidR="0011250D" w:rsidRDefault="00C3060F" w:rsidP="0011250D">
      <w:pPr>
        <w:pStyle w:val="Bodytext20"/>
        <w:numPr>
          <w:ilvl w:val="0"/>
          <w:numId w:val="3"/>
        </w:numPr>
        <w:shd w:val="clear" w:color="auto" w:fill="auto"/>
        <w:tabs>
          <w:tab w:val="left" w:pos="355"/>
        </w:tabs>
        <w:spacing w:after="297" w:line="367" w:lineRule="exact"/>
        <w:jc w:val="both"/>
        <w:rPr>
          <w:rFonts w:ascii="Book Antiqua" w:hAnsi="Book Antiqua"/>
          <w:sz w:val="24"/>
          <w:szCs w:val="24"/>
        </w:rPr>
      </w:pPr>
      <w:r w:rsidRPr="0011250D">
        <w:rPr>
          <w:rFonts w:ascii="Book Antiqua" w:hAnsi="Book Antiqua"/>
          <w:sz w:val="24"/>
          <w:szCs w:val="24"/>
        </w:rPr>
        <w:t xml:space="preserve">Τα Τμήματα Γραμματείας του Πρωτοδικείου θα παραμείνουν κλειστά για το κοινό και θα εξυπηρετούνται μόνο αιτήματα από τα οικεία Τμήματα που σχετίζονται </w:t>
      </w:r>
      <w:r w:rsidRPr="0011250D">
        <w:rPr>
          <w:rFonts w:ascii="Book Antiqua" w:hAnsi="Book Antiqua"/>
          <w:b/>
          <w:bCs/>
          <w:sz w:val="24"/>
          <w:szCs w:val="24"/>
        </w:rPr>
        <w:t>με κατεπείγουσες περιπτώσεις</w:t>
      </w:r>
      <w:r w:rsidRPr="0011250D">
        <w:rPr>
          <w:rFonts w:ascii="Book Antiqua" w:hAnsi="Book Antiqua"/>
          <w:sz w:val="24"/>
          <w:szCs w:val="24"/>
        </w:rPr>
        <w:t xml:space="preserve">, όπως, ενδεικτικώς, για: α) κατάθεση ένδικων μέσων και βοηθημάτων (π.χ. αγωγών, ανακοπών), η καταληκτική προθεσμία άσκησης των οποίων εμπίπτει στο χρονικό διάστημα από Τετάρτη 17 Μαΐου 2023 έως και </w:t>
      </w:r>
      <w:r w:rsidR="008C560F" w:rsidRPr="0011250D">
        <w:rPr>
          <w:rFonts w:ascii="Book Antiqua" w:hAnsi="Book Antiqua"/>
          <w:sz w:val="24"/>
          <w:szCs w:val="24"/>
        </w:rPr>
        <w:t xml:space="preserve">Τετάρτη </w:t>
      </w:r>
      <w:r w:rsidRPr="0011250D">
        <w:rPr>
          <w:rFonts w:ascii="Book Antiqua" w:hAnsi="Book Antiqua"/>
          <w:sz w:val="24"/>
          <w:szCs w:val="24"/>
        </w:rPr>
        <w:t>2</w:t>
      </w:r>
      <w:r w:rsidR="008C560F" w:rsidRPr="0011250D">
        <w:rPr>
          <w:rFonts w:ascii="Book Antiqua" w:hAnsi="Book Antiqua"/>
          <w:sz w:val="24"/>
          <w:szCs w:val="24"/>
        </w:rPr>
        <w:t>4</w:t>
      </w:r>
      <w:r w:rsidRPr="0011250D">
        <w:rPr>
          <w:rFonts w:ascii="Book Antiqua" w:hAnsi="Book Antiqua"/>
          <w:sz w:val="24"/>
          <w:szCs w:val="24"/>
        </w:rPr>
        <w:t xml:space="preserve"> Μαΐου 2023, </w:t>
      </w:r>
      <w:r w:rsidRPr="0011250D">
        <w:rPr>
          <w:rFonts w:ascii="Book Antiqua" w:hAnsi="Book Antiqua"/>
          <w:b/>
          <w:bCs/>
          <w:sz w:val="24"/>
          <w:szCs w:val="24"/>
        </w:rPr>
        <w:t>κατόπιν σχετικής έγκρισης</w:t>
      </w:r>
      <w:r w:rsidR="008C560F" w:rsidRPr="0011250D">
        <w:rPr>
          <w:rFonts w:ascii="Book Antiqua" w:hAnsi="Book Antiqua"/>
          <w:b/>
          <w:bCs/>
          <w:sz w:val="24"/>
          <w:szCs w:val="24"/>
        </w:rPr>
        <w:t xml:space="preserve"> του Προέδρου Υπηρεσίας</w:t>
      </w:r>
      <w:r w:rsidRPr="0011250D">
        <w:rPr>
          <w:rFonts w:ascii="Book Antiqua" w:hAnsi="Book Antiqua"/>
          <w:sz w:val="24"/>
          <w:szCs w:val="24"/>
        </w:rPr>
        <w:t>, β) προβολή - αντίκρουση ισχυρισμών του άρθρου 237 παρ. 5 ΚΠολΔ και γ) κατάθεση αιτήσεων ασφαλιστικών μέτρων και χορήγησης προσωρινών διαταγών.</w:t>
      </w:r>
    </w:p>
    <w:p w14:paraId="5B1A35A4" w14:textId="77777777" w:rsidR="0011250D" w:rsidRPr="0011250D" w:rsidRDefault="00C3060F" w:rsidP="0011250D">
      <w:pPr>
        <w:pStyle w:val="Bodytext20"/>
        <w:numPr>
          <w:ilvl w:val="0"/>
          <w:numId w:val="3"/>
        </w:numPr>
        <w:shd w:val="clear" w:color="auto" w:fill="auto"/>
        <w:tabs>
          <w:tab w:val="left" w:pos="355"/>
        </w:tabs>
        <w:spacing w:after="297" w:line="367" w:lineRule="exact"/>
        <w:jc w:val="both"/>
        <w:rPr>
          <w:rFonts w:ascii="Book Antiqua" w:hAnsi="Book Antiqua"/>
          <w:sz w:val="24"/>
          <w:szCs w:val="24"/>
        </w:rPr>
      </w:pPr>
      <w:r w:rsidRPr="0011250D">
        <w:rPr>
          <w:rFonts w:ascii="Book Antiqua" w:hAnsi="Book Antiqua"/>
          <w:sz w:val="24"/>
          <w:szCs w:val="24"/>
        </w:rPr>
        <w:t>Οι οριζόμενες στον ΚΠολΔ προθεσμίες κατάθεσης προτάσεων και κλεισίματος φακέλων παρατείνονται ως εξής: α) όσες εξ αυτών λήγουν</w:t>
      </w:r>
      <w:r w:rsidR="000A6656">
        <w:rPr>
          <w:rFonts w:ascii="Book Antiqua" w:hAnsi="Book Antiqua"/>
          <w:sz w:val="24"/>
          <w:szCs w:val="24"/>
        </w:rPr>
        <w:t xml:space="preserve"> </w:t>
      </w:r>
      <w:r w:rsidR="0011250D" w:rsidRPr="0011250D">
        <w:rPr>
          <w:rFonts w:ascii="Book Antiqua" w:hAnsi="Book Antiqua"/>
          <w:sz w:val="24"/>
          <w:szCs w:val="24"/>
        </w:rPr>
        <w:t xml:space="preserve">την </w:t>
      </w:r>
      <w:r w:rsidR="0011250D" w:rsidRPr="0011250D">
        <w:rPr>
          <w:rFonts w:ascii="Book Antiqua" w:hAnsi="Book Antiqua"/>
          <w:sz w:val="24"/>
          <w:szCs w:val="24"/>
        </w:rPr>
        <w:lastRenderedPageBreak/>
        <w:t>Τετάρτη 17 Μαΐου 2023, παρατείνονται έως την Δευτέρα 29 Μαΐου 2023, β) όσες εξ αυτών λήγουν την Πέμπτη 18 Μαΐου 2023, παρατείνονται έως την Τρίτη 30 Μαίου 2023, γ) όσες εξ αυτών λήγουν την Παρασκευή 19 Μαΐου 2023, παρατείνονται έως την Τετάρτη 31 Μαίου 2023, 6) όσες εξ αυτών λήγουν τη Δευτέρα 22 Μαΐου 2023, παρατείνονται έως την Πέμπτη  1 Ιουνίου 2023, ε) όσες εξ αυτών λήγουν την Τρίτη 23 Μαΐου 2023, παρατείνονται  έως την Παρασκευή 2 Ιουνίου 2023, στ) όσες εξ αυτών λήγουν την Τετάρτη 24 Μαΐου 2023, παρατείνονται έως την Δευτέρα 5 Ιουνίου 2023.</w:t>
      </w:r>
    </w:p>
    <w:p w14:paraId="1788ABA6" w14:textId="77777777" w:rsidR="0011250D" w:rsidRPr="006F1206" w:rsidRDefault="0011250D" w:rsidP="0011250D">
      <w:pPr>
        <w:pStyle w:val="Bodytext20"/>
        <w:shd w:val="clear" w:color="auto" w:fill="auto"/>
        <w:tabs>
          <w:tab w:val="left" w:pos="355"/>
        </w:tabs>
        <w:spacing w:after="297" w:line="367" w:lineRule="exact"/>
        <w:jc w:val="both"/>
        <w:rPr>
          <w:rFonts w:ascii="Book Antiqua" w:hAnsi="Book Antiqua"/>
          <w:sz w:val="24"/>
          <w:szCs w:val="24"/>
        </w:rPr>
      </w:pPr>
      <w:r w:rsidRPr="006F1206">
        <w:rPr>
          <w:rFonts w:ascii="Book Antiqua" w:hAnsi="Book Antiqua"/>
          <w:sz w:val="24"/>
          <w:szCs w:val="24"/>
        </w:rPr>
        <w:t>Τέλος, επισημαίνεται ότι το χρονικό διάστημα από Τετάρτη 17 Μαΐου 2023 έως και Τετάρτη 24 Μαΐου 2023 συνυπολογίζεται κανονικά για κάθε είδους άλλη προθεσμία.</w:t>
      </w:r>
    </w:p>
    <w:p w14:paraId="712DB553" w14:textId="77777777" w:rsidR="0011250D" w:rsidRPr="006F1206" w:rsidRDefault="0011250D" w:rsidP="000A6656">
      <w:pPr>
        <w:pStyle w:val="Bodytext30"/>
        <w:shd w:val="clear" w:color="auto" w:fill="auto"/>
        <w:spacing w:after="0" w:line="371" w:lineRule="exact"/>
        <w:ind w:left="2160" w:right="1540" w:firstLine="720"/>
        <w:jc w:val="left"/>
        <w:rPr>
          <w:rStyle w:val="Bodytext3NotBold"/>
          <w:rFonts w:ascii="Book Antiqua" w:hAnsi="Book Antiqua"/>
          <w:sz w:val="24"/>
          <w:szCs w:val="24"/>
        </w:rPr>
      </w:pPr>
      <w:r w:rsidRPr="006F1206">
        <w:rPr>
          <w:rStyle w:val="Bodytext3NotBold"/>
          <w:rFonts w:ascii="Book Antiqua" w:hAnsi="Book Antiqua"/>
          <w:sz w:val="24"/>
          <w:szCs w:val="24"/>
        </w:rPr>
        <w:t xml:space="preserve">Αγρίνιο, 12 Μαΐου 2023 </w:t>
      </w:r>
    </w:p>
    <w:p w14:paraId="01922FEF" w14:textId="77777777" w:rsidR="0011250D" w:rsidRPr="006F1206" w:rsidRDefault="0011250D" w:rsidP="000A6656">
      <w:pPr>
        <w:ind w:left="1440" w:firstLine="720"/>
        <w:rPr>
          <w:rFonts w:ascii="Book Antiqua" w:hAnsi="Book Antiqua" w:cs="Times New Roman"/>
        </w:rPr>
      </w:pPr>
      <w:r w:rsidRPr="006F1206">
        <w:rPr>
          <w:rFonts w:ascii="Book Antiqua" w:hAnsi="Book Antiqua" w:cs="Times New Roman"/>
        </w:rPr>
        <w:t>Η Διευθύνουσα το Πρωτοδικείο Αγρινίου</w:t>
      </w:r>
    </w:p>
    <w:p w14:paraId="6045A430" w14:textId="77777777" w:rsidR="0011250D" w:rsidRPr="006F1206" w:rsidRDefault="0011250D" w:rsidP="0011250D">
      <w:pPr>
        <w:rPr>
          <w:rFonts w:ascii="Book Antiqua" w:hAnsi="Book Antiqua" w:cs="Times New Roman"/>
        </w:rPr>
      </w:pPr>
    </w:p>
    <w:p w14:paraId="6AB8A066" w14:textId="77777777" w:rsidR="000A6656" w:rsidRDefault="000A6656" w:rsidP="000A6656">
      <w:pPr>
        <w:rPr>
          <w:rFonts w:ascii="Book Antiqua" w:hAnsi="Book Antiqua" w:cs="Times New Roman"/>
        </w:rPr>
      </w:pPr>
    </w:p>
    <w:p w14:paraId="47EE61FD" w14:textId="77777777" w:rsidR="000A6656" w:rsidRDefault="000A6656" w:rsidP="000A6656">
      <w:pPr>
        <w:rPr>
          <w:rFonts w:ascii="Book Antiqua" w:hAnsi="Book Antiqua" w:cs="Times New Roman"/>
        </w:rPr>
      </w:pPr>
    </w:p>
    <w:p w14:paraId="1F320732" w14:textId="77777777" w:rsidR="000A6656" w:rsidRDefault="000A6656" w:rsidP="000A6656">
      <w:pPr>
        <w:rPr>
          <w:rFonts w:ascii="Book Antiqua" w:hAnsi="Book Antiqua" w:cs="Times New Roman"/>
        </w:rPr>
      </w:pPr>
      <w:r>
        <w:rPr>
          <w:rFonts w:ascii="Book Antiqua" w:hAnsi="Book Antiqua" w:cs="Times New Roman"/>
        </w:rPr>
        <w:tab/>
      </w:r>
      <w:r>
        <w:rPr>
          <w:rFonts w:ascii="Book Antiqua" w:hAnsi="Book Antiqua" w:cs="Times New Roman"/>
        </w:rPr>
        <w:tab/>
      </w:r>
      <w:r>
        <w:rPr>
          <w:rFonts w:ascii="Book Antiqua" w:hAnsi="Book Antiqua" w:cs="Times New Roman"/>
        </w:rPr>
        <w:tab/>
      </w:r>
      <w:r>
        <w:rPr>
          <w:rFonts w:ascii="Book Antiqua" w:hAnsi="Book Antiqua" w:cs="Times New Roman"/>
        </w:rPr>
        <w:tab/>
      </w:r>
      <w:r>
        <w:rPr>
          <w:rFonts w:ascii="Book Antiqua" w:hAnsi="Book Antiqua" w:cs="Times New Roman"/>
        </w:rPr>
        <w:tab/>
        <w:t>Βασιλική Μυλωνά</w:t>
      </w:r>
    </w:p>
    <w:p w14:paraId="5D4ACC4C" w14:textId="77777777" w:rsidR="006F1206" w:rsidRPr="006F1206" w:rsidRDefault="0011250D" w:rsidP="000A6656">
      <w:pPr>
        <w:rPr>
          <w:rFonts w:ascii="Book Antiqua" w:hAnsi="Book Antiqua"/>
        </w:rPr>
      </w:pPr>
      <w:r w:rsidRPr="006F1206">
        <w:rPr>
          <w:rFonts w:ascii="Book Antiqua" w:hAnsi="Book Antiqua" w:cs="Times New Roman"/>
        </w:rPr>
        <w:t xml:space="preserve">                                               </w:t>
      </w:r>
      <w:r w:rsidRPr="006F1206">
        <w:rPr>
          <w:rFonts w:ascii="Book Antiqua" w:hAnsi="Book Antiqua"/>
        </w:rPr>
        <w:t xml:space="preserve">  </w:t>
      </w:r>
      <w:r w:rsidR="000A6656">
        <w:rPr>
          <w:rFonts w:ascii="Book Antiqua" w:hAnsi="Book Antiqua"/>
        </w:rPr>
        <w:t xml:space="preserve">      </w:t>
      </w:r>
      <w:r w:rsidRPr="006F1206">
        <w:rPr>
          <w:rFonts w:ascii="Book Antiqua" w:hAnsi="Book Antiqua"/>
        </w:rPr>
        <w:t>Πρόεδρος Πρωτοδικών</w:t>
      </w:r>
    </w:p>
    <w:p w14:paraId="198C7639" w14:textId="77777777" w:rsidR="00C3060F" w:rsidRPr="006F1206" w:rsidRDefault="00C3060F" w:rsidP="00BB5576">
      <w:pPr>
        <w:pStyle w:val="Bodytext20"/>
        <w:shd w:val="clear" w:color="auto" w:fill="auto"/>
        <w:tabs>
          <w:tab w:val="left" w:pos="355"/>
        </w:tabs>
        <w:spacing w:after="297" w:line="367" w:lineRule="exact"/>
        <w:jc w:val="both"/>
        <w:rPr>
          <w:rFonts w:ascii="Book Antiqua" w:hAnsi="Book Antiqua"/>
          <w:b/>
        </w:rPr>
      </w:pPr>
    </w:p>
    <w:sectPr w:rsidR="00C3060F" w:rsidRPr="006F1206" w:rsidSect="000A50DD">
      <w:type w:val="continuous"/>
      <w:pgSz w:w="11900" w:h="16840"/>
      <w:pgMar w:top="1636" w:right="1718" w:bottom="1568" w:left="176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BF69" w14:textId="77777777" w:rsidR="000C1BD3" w:rsidRDefault="000C1BD3">
      <w:r>
        <w:separator/>
      </w:r>
    </w:p>
  </w:endnote>
  <w:endnote w:type="continuationSeparator" w:id="0">
    <w:p w14:paraId="409B7041" w14:textId="77777777" w:rsidR="000C1BD3" w:rsidRDefault="000C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A1"/>
    <w:family w:val="swiss"/>
    <w:pitch w:val="variable"/>
    <w:sig w:usb0="80000AFF" w:usb1="0000396B" w:usb2="00000000" w:usb3="00000000" w:csb0="000000B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864F" w14:textId="77777777" w:rsidR="00B1648D" w:rsidRDefault="00000000">
    <w:pPr>
      <w:rPr>
        <w:sz w:val="2"/>
        <w:szCs w:val="2"/>
      </w:rPr>
    </w:pPr>
    <w:r>
      <w:pict w14:anchorId="48BE48A6">
        <v:shapetype id="_x0000_t202" coordsize="21600,21600" o:spt="202" path="m,l,21600r21600,l21600,xe">
          <v:stroke joinstyle="miter"/>
          <v:path gradientshapeok="t" o:connecttype="rect"/>
        </v:shapetype>
        <v:shape id="_x0000_s1026" type="#_x0000_t202" style="position:absolute;margin-left:297.15pt;margin-top:789.55pt;width:4.15pt;height:7pt;z-index:-251658752;mso-wrap-style:none;mso-wrap-distance-left:5pt;mso-wrap-distance-right:5pt;mso-position-horizontal-relative:page;mso-position-vertical-relative:page" wrapcoords="0 0" filled="f" stroked="f">
          <v:textbox style="mso-fit-shape-to-text:t" inset="0,0,0,0">
            <w:txbxContent>
              <w:p w14:paraId="1C91A1B7" w14:textId="77777777" w:rsidR="00B1648D" w:rsidRDefault="000A50DD">
                <w:pPr>
                  <w:pStyle w:val="Headerorfooter0"/>
                  <w:shd w:val="clear" w:color="auto" w:fill="auto"/>
                  <w:spacing w:line="240" w:lineRule="auto"/>
                </w:pPr>
                <w:r>
                  <w:rPr>
                    <w:rStyle w:val="Headerorfooter1"/>
                  </w:rPr>
                  <w:fldChar w:fldCharType="begin"/>
                </w:r>
                <w:r w:rsidR="00C3060F">
                  <w:rPr>
                    <w:rStyle w:val="Headerorfooter1"/>
                  </w:rPr>
                  <w:instrText xml:space="preserve"> PAGE \* MERGEFORMAT </w:instrText>
                </w:r>
                <w:r>
                  <w:rPr>
                    <w:rStyle w:val="Headerorfooter1"/>
                  </w:rPr>
                  <w:fldChar w:fldCharType="separate"/>
                </w:r>
                <w:r w:rsidR="00BB5576">
                  <w:rPr>
                    <w:rStyle w:val="Headerorfooter1"/>
                    <w:noProof/>
                  </w:rPr>
                  <w:t>3</w:t>
                </w:r>
                <w:r>
                  <w:rPr>
                    <w:rStyle w:val="Headerorfooter1"/>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2718" w14:textId="77777777" w:rsidR="000C1BD3" w:rsidRDefault="000C1BD3"/>
  </w:footnote>
  <w:footnote w:type="continuationSeparator" w:id="0">
    <w:p w14:paraId="79133802" w14:textId="77777777" w:rsidR="000C1BD3" w:rsidRDefault="000C1B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928EE"/>
    <w:multiLevelType w:val="multilevel"/>
    <w:tmpl w:val="FB5A4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B81301"/>
    <w:multiLevelType w:val="multilevel"/>
    <w:tmpl w:val="8018AC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3662A9"/>
    <w:multiLevelType w:val="multilevel"/>
    <w:tmpl w:val="7B8AC1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8113340">
    <w:abstractNumId w:val="1"/>
  </w:num>
  <w:num w:numId="2" w16cid:durableId="1481924741">
    <w:abstractNumId w:val="0"/>
  </w:num>
  <w:num w:numId="3" w16cid:durableId="42563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hdrShapeDefaults>
    <o:shapedefaults v:ext="edit" spidmax="2053"/>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1648D"/>
    <w:rsid w:val="0007771C"/>
    <w:rsid w:val="000A50DD"/>
    <w:rsid w:val="000A6656"/>
    <w:rsid w:val="000C1BD3"/>
    <w:rsid w:val="0011250D"/>
    <w:rsid w:val="002D3E87"/>
    <w:rsid w:val="00320213"/>
    <w:rsid w:val="006F1206"/>
    <w:rsid w:val="008123D8"/>
    <w:rsid w:val="008C560F"/>
    <w:rsid w:val="00915883"/>
    <w:rsid w:val="00951DCC"/>
    <w:rsid w:val="009F222B"/>
    <w:rsid w:val="00B1648D"/>
    <w:rsid w:val="00BB5576"/>
    <w:rsid w:val="00BC7EDB"/>
    <w:rsid w:val="00C3060F"/>
    <w:rsid w:val="00D408A5"/>
    <w:rsid w:val="00D45684"/>
    <w:rsid w:val="00D67413"/>
    <w:rsid w:val="00F377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AEC8A5D"/>
  <w15:docId w15:val="{0F0CE587-34AE-4CF9-BA3B-172668EB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A50D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0A50DD"/>
    <w:rPr>
      <w:color w:val="0066CC"/>
      <w:u w:val="single"/>
    </w:rPr>
  </w:style>
  <w:style w:type="character" w:customStyle="1" w:styleId="Bodytext3Exact">
    <w:name w:val="Body text (3) Exact"/>
    <w:basedOn w:val="a0"/>
    <w:rsid w:val="000A50DD"/>
    <w:rPr>
      <w:rFonts w:ascii="Times New Roman" w:eastAsia="Times New Roman" w:hAnsi="Times New Roman" w:cs="Times New Roman"/>
      <w:b/>
      <w:bCs/>
      <w:i w:val="0"/>
      <w:iCs w:val="0"/>
      <w:smallCaps w:val="0"/>
      <w:strike w:val="0"/>
      <w:sz w:val="28"/>
      <w:szCs w:val="28"/>
      <w:u w:val="none"/>
    </w:rPr>
  </w:style>
  <w:style w:type="character" w:customStyle="1" w:styleId="PicturecaptionExact">
    <w:name w:val="Picture caption Exact"/>
    <w:basedOn w:val="a0"/>
    <w:link w:val="Picturecaption"/>
    <w:rsid w:val="000A50DD"/>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a0"/>
    <w:link w:val="Bodytext20"/>
    <w:rsid w:val="000A50DD"/>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a0"/>
    <w:link w:val="Heading10"/>
    <w:rsid w:val="000A50DD"/>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a0"/>
    <w:link w:val="Bodytext30"/>
    <w:rsid w:val="000A50DD"/>
    <w:rPr>
      <w:rFonts w:ascii="Times New Roman" w:eastAsia="Times New Roman" w:hAnsi="Times New Roman" w:cs="Times New Roman"/>
      <w:b/>
      <w:bCs/>
      <w:i w:val="0"/>
      <w:iCs w:val="0"/>
      <w:smallCaps w:val="0"/>
      <w:strike w:val="0"/>
      <w:sz w:val="28"/>
      <w:szCs w:val="28"/>
      <w:u w:val="none"/>
    </w:rPr>
  </w:style>
  <w:style w:type="character" w:customStyle="1" w:styleId="Bodytext4">
    <w:name w:val="Body text (4)_"/>
    <w:basedOn w:val="a0"/>
    <w:link w:val="Bodytext40"/>
    <w:rsid w:val="000A50DD"/>
    <w:rPr>
      <w:rFonts w:ascii="Times New Roman" w:eastAsia="Times New Roman" w:hAnsi="Times New Roman" w:cs="Times New Roman"/>
      <w:b w:val="0"/>
      <w:bCs w:val="0"/>
      <w:i w:val="0"/>
      <w:iCs w:val="0"/>
      <w:smallCaps w:val="0"/>
      <w:strike w:val="0"/>
      <w:sz w:val="30"/>
      <w:szCs w:val="30"/>
      <w:u w:val="none"/>
    </w:rPr>
  </w:style>
  <w:style w:type="character" w:customStyle="1" w:styleId="Headerorfooter">
    <w:name w:val="Header or footer_"/>
    <w:basedOn w:val="a0"/>
    <w:link w:val="Headerorfooter0"/>
    <w:rsid w:val="000A50DD"/>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Headerorfooter1">
    <w:name w:val="Header or footer"/>
    <w:basedOn w:val="Headerorfooter"/>
    <w:rsid w:val="000A50DD"/>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l-GR" w:eastAsia="el-GR" w:bidi="el-GR"/>
    </w:rPr>
  </w:style>
  <w:style w:type="character" w:customStyle="1" w:styleId="Bodytext2Bold">
    <w:name w:val="Body text (2) + Bold"/>
    <w:basedOn w:val="Bodytext2"/>
    <w:rsid w:val="000A50DD"/>
    <w:rPr>
      <w:rFonts w:ascii="Times New Roman" w:eastAsia="Times New Roman" w:hAnsi="Times New Roman" w:cs="Times New Roman"/>
      <w:b/>
      <w:bCs/>
      <w:i w:val="0"/>
      <w:iCs w:val="0"/>
      <w:smallCaps w:val="0"/>
      <w:strike w:val="0"/>
      <w:color w:val="000000"/>
      <w:spacing w:val="0"/>
      <w:w w:val="100"/>
      <w:position w:val="0"/>
      <w:sz w:val="28"/>
      <w:szCs w:val="28"/>
      <w:u w:val="none"/>
      <w:lang w:val="el-GR" w:eastAsia="el-GR" w:bidi="el-GR"/>
    </w:rPr>
  </w:style>
  <w:style w:type="character" w:customStyle="1" w:styleId="Bodytext3NotBold">
    <w:name w:val="Body text (3) + Not Bold"/>
    <w:basedOn w:val="Bodytext3"/>
    <w:rsid w:val="000A50DD"/>
    <w:rPr>
      <w:rFonts w:ascii="Times New Roman" w:eastAsia="Times New Roman" w:hAnsi="Times New Roman" w:cs="Times New Roman"/>
      <w:b/>
      <w:bCs/>
      <w:i w:val="0"/>
      <w:iCs w:val="0"/>
      <w:smallCaps w:val="0"/>
      <w:strike w:val="0"/>
      <w:color w:val="000000"/>
      <w:spacing w:val="0"/>
      <w:w w:val="100"/>
      <w:position w:val="0"/>
      <w:sz w:val="28"/>
      <w:szCs w:val="28"/>
      <w:u w:val="none"/>
      <w:lang w:val="el-GR" w:eastAsia="el-GR" w:bidi="el-GR"/>
    </w:rPr>
  </w:style>
  <w:style w:type="paragraph" w:customStyle="1" w:styleId="Bodytext30">
    <w:name w:val="Body text (3)"/>
    <w:basedOn w:val="a"/>
    <w:link w:val="Bodytext3"/>
    <w:rsid w:val="000A50DD"/>
    <w:pPr>
      <w:shd w:val="clear" w:color="auto" w:fill="FFFFFF"/>
      <w:spacing w:after="300" w:line="364" w:lineRule="exact"/>
      <w:jc w:val="both"/>
    </w:pPr>
    <w:rPr>
      <w:rFonts w:ascii="Times New Roman" w:eastAsia="Times New Roman" w:hAnsi="Times New Roman" w:cs="Times New Roman"/>
      <w:b/>
      <w:bCs/>
      <w:sz w:val="28"/>
      <w:szCs w:val="28"/>
    </w:rPr>
  </w:style>
  <w:style w:type="paragraph" w:customStyle="1" w:styleId="Picturecaption">
    <w:name w:val="Picture caption"/>
    <w:basedOn w:val="a"/>
    <w:link w:val="PicturecaptionExact"/>
    <w:rsid w:val="000A50DD"/>
    <w:pPr>
      <w:shd w:val="clear" w:color="auto" w:fill="FFFFFF"/>
      <w:spacing w:line="367" w:lineRule="exact"/>
      <w:jc w:val="center"/>
    </w:pPr>
    <w:rPr>
      <w:rFonts w:ascii="Times New Roman" w:eastAsia="Times New Roman" w:hAnsi="Times New Roman" w:cs="Times New Roman"/>
      <w:b/>
      <w:bCs/>
      <w:sz w:val="28"/>
      <w:szCs w:val="28"/>
    </w:rPr>
  </w:style>
  <w:style w:type="paragraph" w:customStyle="1" w:styleId="Bodytext20">
    <w:name w:val="Body text (2)"/>
    <w:basedOn w:val="a"/>
    <w:link w:val="Bodytext2"/>
    <w:rsid w:val="000A50DD"/>
    <w:pPr>
      <w:shd w:val="clear" w:color="auto" w:fill="FFFFFF"/>
      <w:spacing w:after="900" w:line="335" w:lineRule="exact"/>
    </w:pPr>
    <w:rPr>
      <w:rFonts w:ascii="Times New Roman" w:eastAsia="Times New Roman" w:hAnsi="Times New Roman" w:cs="Times New Roman"/>
      <w:sz w:val="28"/>
      <w:szCs w:val="28"/>
    </w:rPr>
  </w:style>
  <w:style w:type="paragraph" w:customStyle="1" w:styleId="Heading10">
    <w:name w:val="Heading #1"/>
    <w:basedOn w:val="a"/>
    <w:link w:val="Heading1"/>
    <w:rsid w:val="000A50DD"/>
    <w:pPr>
      <w:shd w:val="clear" w:color="auto" w:fill="FFFFFF"/>
      <w:spacing w:before="900" w:after="540" w:line="331" w:lineRule="exact"/>
      <w:ind w:hanging="1060"/>
      <w:outlineLvl w:val="0"/>
    </w:pPr>
    <w:rPr>
      <w:rFonts w:ascii="Times New Roman" w:eastAsia="Times New Roman" w:hAnsi="Times New Roman" w:cs="Times New Roman"/>
      <w:b/>
      <w:bCs/>
      <w:sz w:val="28"/>
      <w:szCs w:val="28"/>
    </w:rPr>
  </w:style>
  <w:style w:type="paragraph" w:customStyle="1" w:styleId="Bodytext40">
    <w:name w:val="Body text (4)"/>
    <w:basedOn w:val="a"/>
    <w:link w:val="Bodytext4"/>
    <w:rsid w:val="000A50DD"/>
    <w:pPr>
      <w:shd w:val="clear" w:color="auto" w:fill="FFFFFF"/>
      <w:spacing w:before="300" w:line="0" w:lineRule="atLeast"/>
      <w:jc w:val="center"/>
    </w:pPr>
    <w:rPr>
      <w:rFonts w:ascii="Times New Roman" w:eastAsia="Times New Roman" w:hAnsi="Times New Roman" w:cs="Times New Roman"/>
      <w:sz w:val="30"/>
      <w:szCs w:val="30"/>
    </w:rPr>
  </w:style>
  <w:style w:type="paragraph" w:customStyle="1" w:styleId="Headerorfooter0">
    <w:name w:val="Header or footer"/>
    <w:basedOn w:val="a"/>
    <w:link w:val="Headerorfooter"/>
    <w:rsid w:val="000A50DD"/>
    <w:pPr>
      <w:shd w:val="clear" w:color="auto" w:fill="FFFFFF"/>
      <w:spacing w:line="0" w:lineRule="atLeast"/>
    </w:pPr>
    <w:rPr>
      <w:rFonts w:ascii="Lucida Sans Unicode" w:eastAsia="Lucida Sans Unicode" w:hAnsi="Lucida Sans Unicode" w:cs="Lucida Sans Unico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694</Words>
  <Characters>3748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18</cp:revision>
  <cp:lastPrinted>2023-05-12T09:49:00Z</cp:lastPrinted>
  <dcterms:created xsi:type="dcterms:W3CDTF">2023-05-12T05:46:00Z</dcterms:created>
  <dcterms:modified xsi:type="dcterms:W3CDTF">2023-05-12T09:50:00Z</dcterms:modified>
</cp:coreProperties>
</file>